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EAC96" w14:textId="728A5590" w:rsidR="007C7CDA" w:rsidRDefault="007C7CDA">
      <w:pPr>
        <w:rPr>
          <w:i/>
          <w:iCs/>
        </w:rPr>
      </w:pPr>
      <w:r>
        <w:rPr>
          <w:i/>
          <w:iCs/>
        </w:rPr>
        <w:t>Reading and Book Circulation, 1600-1800 (Libraries, Lives and Legacies Festival of Research</w:t>
      </w:r>
      <w:r w:rsidR="009019B0">
        <w:rPr>
          <w:i/>
          <w:iCs/>
        </w:rPr>
        <w:t>)</w:t>
      </w:r>
      <w:r>
        <w:rPr>
          <w:i/>
          <w:iCs/>
        </w:rPr>
        <w:t>, University of Stirling, 17-18 April 2023</w:t>
      </w:r>
    </w:p>
    <w:p w14:paraId="32099F87" w14:textId="792C2363" w:rsidR="007777F5" w:rsidRDefault="007777F5" w:rsidP="007777F5">
      <w:pPr>
        <w:jc w:val="right"/>
      </w:pPr>
      <w:r>
        <w:t>Karen E McAulay, Royal Conservatoire of Scotland</w:t>
      </w:r>
    </w:p>
    <w:p w14:paraId="6BEE4251" w14:textId="77777777" w:rsidR="007777F5" w:rsidRPr="007777F5" w:rsidRDefault="007777F5" w:rsidP="007777F5">
      <w:pPr>
        <w:jc w:val="right"/>
      </w:pPr>
    </w:p>
    <w:p w14:paraId="7E9F5AB1" w14:textId="37FAA29F" w:rsidR="00E96D50" w:rsidRDefault="007C7CDA" w:rsidP="007C7CDA">
      <w:pPr>
        <w:spacing w:line="360" w:lineRule="auto"/>
      </w:pPr>
      <w:r>
        <w:t xml:space="preserve">I applied for the LIHG Bursary to attend this conference, because it resonated strongly with the research topic of my 2017-18 AHRC Networking Grant, </w:t>
      </w:r>
      <w:r w:rsidRPr="007C7CDA">
        <w:rPr>
          <w:i/>
          <w:iCs/>
        </w:rPr>
        <w:t>Claimed from Stationers’ Hall</w:t>
      </w:r>
      <w:r>
        <w:t xml:space="preserve">, when we were investigating surviving music in the British Legal Deposit libraries of the Georgian era.  Although my network was interested in books rather than music, I had immersed myself in the Georgian borrowing records of St Andrews University Library, and had taken a particular interest in the </w:t>
      </w:r>
      <w:r w:rsidR="000F48A2">
        <w:t xml:space="preserve">music </w:t>
      </w:r>
      <w:r>
        <w:t xml:space="preserve">borrowing habits of women of that era, so the opportunity to hear more about what </w:t>
      </w:r>
      <w:r w:rsidR="00E96D50">
        <w:t>people</w:t>
      </w:r>
      <w:r>
        <w:t xml:space="preserve"> borrowed apart from music was </w:t>
      </w:r>
      <w:r w:rsidR="007B4625">
        <w:t>understandably irresistible.  On the subject of borrowing records, the opening introduction to the ‘Books and Borrowing 1750-1830 project’ and demonstration of the digital resource by Katie Halsey, Matthew Sangster, Kit Baston, and Maxine Branagh-</w:t>
      </w:r>
      <w:proofErr w:type="spellStart"/>
      <w:r w:rsidR="007B4625">
        <w:t>Miscampbell</w:t>
      </w:r>
      <w:proofErr w:type="spellEnd"/>
      <w:r w:rsidR="007B4625">
        <w:t xml:space="preserve"> was fascinating, offering so much data for investigation. </w:t>
      </w:r>
      <w:r w:rsidR="00E96D50">
        <w:t>With my own memories of St Andrews’ borrowing records, I was not entirely surprised to learn that not all of their data has yet been transcribed. (On a practical note, my notes observe that Katie is looking for volunteer testers of the database; I leave that remark for readers of this report to pick up!)</w:t>
      </w:r>
    </w:p>
    <w:p w14:paraId="4A812CC9" w14:textId="4730B3F6" w:rsidR="007C7CDA" w:rsidRDefault="00E96D50" w:rsidP="007C7CDA">
      <w:pPr>
        <w:spacing w:line="360" w:lineRule="auto"/>
      </w:pPr>
      <w:r>
        <w:t>T</w:t>
      </w:r>
      <w:r w:rsidR="007B4625">
        <w:t>he following panel on Reading Practices in Non-Institutional Spaces</w:t>
      </w:r>
      <w:r>
        <w:t xml:space="preserve"> was just as interesting, </w:t>
      </w:r>
      <w:r w:rsidR="007B4625">
        <w:t xml:space="preserve">with Tim Pye’s ‘Had, Lent; Returned: Borrowing from the Country House Library’, along with Abigail Williams speaking about non-elite book use in rural settings, and Melanie </w:t>
      </w:r>
      <w:proofErr w:type="spellStart"/>
      <w:r w:rsidR="007B4625">
        <w:t>Bigold’s</w:t>
      </w:r>
      <w:proofErr w:type="spellEnd"/>
      <w:r w:rsidR="007B4625">
        <w:t xml:space="preserve"> paper about women’s book legacies, particularly attracting my attention.</w:t>
      </w:r>
      <w:r w:rsidR="00412C66">
        <w:t xml:space="preserve"> Whilst my own interest has been in formal library borrowing, I am conscious that ‘my’ borrowers took music away for their leisure-time enjoyment, and these papers served as a reminder that musicians were probably just as likely to have borrowed music </w:t>
      </w:r>
      <w:proofErr w:type="spellStart"/>
      <w:r w:rsidR="00412C66">
        <w:t>outwith</w:t>
      </w:r>
      <w:proofErr w:type="spellEnd"/>
      <w:r w:rsidR="00412C66">
        <w:t xml:space="preserve"> the more regulated library environment. Similarly, the concept of the </w:t>
      </w:r>
      <w:proofErr w:type="spellStart"/>
      <w:r w:rsidR="00412C66">
        <w:t>Sammelband</w:t>
      </w:r>
      <w:proofErr w:type="spellEnd"/>
      <w:r w:rsidR="00412C66">
        <w:t xml:space="preserve"> is very familiar to me – that was how libraries kept their legal deposit music. </w:t>
      </w:r>
      <w:r w:rsidR="002A63CE">
        <w:t>Sam Bailey invented a useful new verb, ‘</w:t>
      </w:r>
      <w:proofErr w:type="spellStart"/>
      <w:r w:rsidR="002A63CE">
        <w:t>Sammelbanding</w:t>
      </w:r>
      <w:proofErr w:type="spellEnd"/>
      <w:r w:rsidR="002A63CE">
        <w:t xml:space="preserve">’, during the course of </w:t>
      </w:r>
      <w:r w:rsidR="002332CF">
        <w:t>their</w:t>
      </w:r>
      <w:r w:rsidR="002A63CE">
        <w:t xml:space="preserve"> talk on ‘The Reading and Circulation of Erotic Books in Coffee House Libraries’ – an interesting topic, albeit far removed from my own research.</w:t>
      </w:r>
    </w:p>
    <w:p w14:paraId="639F9D09" w14:textId="0D41A694" w:rsidR="007B4625" w:rsidRDefault="007B4625" w:rsidP="007C7CDA">
      <w:pPr>
        <w:spacing w:line="360" w:lineRule="auto"/>
      </w:pPr>
      <w:r>
        <w:lastRenderedPageBreak/>
        <w:t xml:space="preserve">Kelsey Jackson Williams’ hands-on session with books from the Leighton Library, in an exhibition curated by Jacqueline Kennard, was the perfect after-lunch session, offering the chance both to stretch one’s legs on the way there, and to inspect some rare selections from the Leighton; there was a distinct hum of </w:t>
      </w:r>
      <w:r w:rsidR="00080E62">
        <w:t xml:space="preserve">muted voices as </w:t>
      </w:r>
      <w:r>
        <w:t>delegates recognis</w:t>
      </w:r>
      <w:r w:rsidR="00080E62">
        <w:t>ed</w:t>
      </w:r>
      <w:r>
        <w:t xml:space="preserve"> interesting </w:t>
      </w:r>
      <w:r w:rsidR="00D43FD0">
        <w:t>authors, not to mention physical features of the books on display.</w:t>
      </w:r>
    </w:p>
    <w:p w14:paraId="00B4C102" w14:textId="1D7E7982" w:rsidR="00D43FD0" w:rsidRDefault="00D43FD0" w:rsidP="007C7CDA">
      <w:pPr>
        <w:spacing w:line="360" w:lineRule="auto"/>
      </w:pPr>
      <w:r>
        <w:t xml:space="preserve">Parallel sessions meant making some tough choices, but I opted for the second panel on circulation, hearing Angela </w:t>
      </w:r>
      <w:proofErr w:type="spellStart"/>
      <w:r>
        <w:t>Esterhammer</w:t>
      </w:r>
      <w:proofErr w:type="spellEnd"/>
      <w:r>
        <w:t xml:space="preserve"> talk about John Galt’s various publishing ventures – an intriguing history – followed by Cleo O’Callaghan Yeoman’s ‘Still my ardent sensibility led me back to novels’.  (I reflected that St Andrews’ first music cataloguer, Miss Elizabeth Lambert, had read a wide variety of books, and whilst her reading included travel accounts, religious books, and books on botany and conchology, she certainly wasn’t averse to reading a good novel, too.)  Next came Amy Solomon talking about Anne Lister’s considerable book collection</w:t>
      </w:r>
      <w:r w:rsidR="002A63CE">
        <w:t xml:space="preserve"> at </w:t>
      </w:r>
      <w:proofErr w:type="spellStart"/>
      <w:r w:rsidR="002A63CE">
        <w:t>Shibden</w:t>
      </w:r>
      <w:proofErr w:type="spellEnd"/>
      <w:r w:rsidR="002A63CE">
        <w:t xml:space="preserve"> Hall</w:t>
      </w:r>
      <w:r>
        <w:t>, and how she had made an inherited collection her own</w:t>
      </w:r>
      <w:r w:rsidR="002A63CE">
        <w:t>, as well as keeping commonplace books, diaries, and reading journals</w:t>
      </w:r>
      <w:r>
        <w:t>.</w:t>
      </w:r>
      <w:r w:rsidR="002A63CE">
        <w:t xml:space="preserve"> I regret having missed seeing the films about her diaries, and the two more recent ‘Gentleman Jack’ series on the television</w:t>
      </w:r>
      <w:r w:rsidR="00DC0A05">
        <w:t>.</w:t>
      </w:r>
      <w:r w:rsidR="002A63CE">
        <w:t xml:space="preserve"> </w:t>
      </w:r>
    </w:p>
    <w:p w14:paraId="46D452EE" w14:textId="7B1B5E43" w:rsidR="00D43FD0" w:rsidRDefault="00D43FD0" w:rsidP="007C7CDA">
      <w:pPr>
        <w:spacing w:line="360" w:lineRule="auto"/>
      </w:pPr>
      <w:r>
        <w:t>The first keynote paper was given by Deidre Lynch, on ‘The Social Lives of Scraps: Shearing, Sharing, Scavenging, Gleaning’.  I am sure I was not the only delegate pondering as to whether any of my own ‘scraps’ would survive to intrigue future readers, but more importantly, Deidre’s paper reminded us that proper ‘books’ are only a small proportion of the vast amount of printed material still surviving, often against the odds and far from their original context.  During the pandemic, I started writing my second monograph</w:t>
      </w:r>
      <w:r w:rsidR="00404850">
        <w:t xml:space="preserve"> on music from the late Victorian era through to 1950 – daringly modern! -</w:t>
      </w:r>
      <w:r>
        <w:t xml:space="preserve"> and I must confess that some of my eBay purchases certainly </w:t>
      </w:r>
      <w:r>
        <w:rPr>
          <w:u w:val="single"/>
        </w:rPr>
        <w:t>were</w:t>
      </w:r>
      <w:r>
        <w:t xml:space="preserve"> ‘scraps’ – an invoice from a Glasgow publisher; a letter-head; an empty record sleeve and another publisher’s sample book of some of their latest </w:t>
      </w:r>
      <w:r w:rsidR="00404850">
        <w:t xml:space="preserve">popular music publications.  Listening to Deidre, I felt vindicated that my purchases did indeed </w:t>
      </w:r>
      <w:r w:rsidR="00DC0A05">
        <w:t xml:space="preserve">fill out </w:t>
      </w:r>
      <w:r w:rsidR="00404850">
        <w:t>part of the larger story</w:t>
      </w:r>
      <w:r w:rsidR="00080E62">
        <w:t xml:space="preserve"> that I’m trying to tell</w:t>
      </w:r>
      <w:r w:rsidR="00404850">
        <w:t>.</w:t>
      </w:r>
    </w:p>
    <w:p w14:paraId="6E79E8C6" w14:textId="037D42FB" w:rsidR="002F1AC9" w:rsidRDefault="00404850" w:rsidP="007C7CDA">
      <w:pPr>
        <w:spacing w:line="360" w:lineRule="auto"/>
      </w:pPr>
      <w:r>
        <w:t xml:space="preserve">On the second day, the opening plenary roundtable </w:t>
      </w:r>
      <w:r w:rsidR="002F1AC9">
        <w:t xml:space="preserve">chaired by Jill Dye </w:t>
      </w:r>
      <w:r>
        <w:t xml:space="preserve">addressed borrowers’ records across Scotland, and I was delighted to hear from several people </w:t>
      </w:r>
      <w:r>
        <w:lastRenderedPageBreak/>
        <w:t xml:space="preserve">with whom I was already acquainted, three of them through my own AHRC Networking project.  </w:t>
      </w:r>
    </w:p>
    <w:p w14:paraId="23FD7A48" w14:textId="287E4299" w:rsidR="00404850" w:rsidRDefault="002F1AC9" w:rsidP="007C7CDA">
      <w:pPr>
        <w:spacing w:line="360" w:lineRule="auto"/>
      </w:pPr>
      <w:r>
        <w:t>W</w:t>
      </w:r>
      <w:r w:rsidR="00404850">
        <w:t>e heard about the library of Innerpeffray, the National Library of Scotland, and Edinburgh, Glasgow and St Andrews’ University Libraries.  It was a long while since I had heard about Innerpeffray</w:t>
      </w:r>
      <w:r w:rsidR="00080E62">
        <w:t xml:space="preserve">, so it was great to hear more about it.  </w:t>
      </w:r>
      <w:r w:rsidR="00404850">
        <w:t xml:space="preserve"> </w:t>
      </w:r>
      <w:r w:rsidR="00080E62">
        <w:t xml:space="preserve">As for the university libraries, </w:t>
      </w:r>
      <w:r w:rsidR="00404850">
        <w:t xml:space="preserve">I knew mainly about </w:t>
      </w:r>
      <w:r w:rsidR="00080E62">
        <w:t xml:space="preserve">their </w:t>
      </w:r>
      <w:r w:rsidR="00404850">
        <w:t xml:space="preserve">music holdings, </w:t>
      </w:r>
      <w:r w:rsidR="00080E62">
        <w:t xml:space="preserve">their </w:t>
      </w:r>
      <w:r w:rsidR="00404850">
        <w:t xml:space="preserve">borrowing and archival records as they related to music, so it was interesting to me to hear about the bigger picture, </w:t>
      </w:r>
      <w:r w:rsidR="00080E62">
        <w:t>so that I could place</w:t>
      </w:r>
      <w:r w:rsidR="00404850">
        <w:t xml:space="preserve"> my own special interests into the wider context. </w:t>
      </w:r>
    </w:p>
    <w:p w14:paraId="0C6F7787" w14:textId="2D325A59" w:rsidR="00404850" w:rsidRDefault="00404850" w:rsidP="007C7CDA">
      <w:pPr>
        <w:spacing w:line="360" w:lineRule="auto"/>
      </w:pPr>
      <w:r>
        <w:t xml:space="preserve">For the third panel, I again had to make a choice, and opted for the panel on Readers, Libraries and Loss.  Jessica Purdy gave a fascinating talk on ‘Libraries of Lost Books?’, </w:t>
      </w:r>
      <w:r w:rsidR="00AE10CE">
        <w:t xml:space="preserve">speaking </w:t>
      </w:r>
      <w:r>
        <w:t xml:space="preserve">about chained church libraries, and the fact that their </w:t>
      </w:r>
      <w:r w:rsidR="00AE10CE">
        <w:t xml:space="preserve">tight security and still pristine condition suggest that the books might as well have been ‘lost’ as far as </w:t>
      </w:r>
      <w:r w:rsidR="00080E62">
        <w:t xml:space="preserve">most of </w:t>
      </w:r>
      <w:r w:rsidR="00AE10CE">
        <w:t>the local residents were concerned.  Elise Watson, too, made us reflect upon just how many publications of Catholic devotional material had been published, even if they were so ephemeral that there are now ‘”Black Holes” of Ephemeral Catholic Print.’</w:t>
      </w:r>
    </w:p>
    <w:p w14:paraId="26708FEC" w14:textId="40FE2586" w:rsidR="00AE10CE" w:rsidRDefault="00AE10CE" w:rsidP="007C7CDA">
      <w:pPr>
        <w:spacing w:line="360" w:lineRule="auto"/>
      </w:pPr>
      <w:r>
        <w:t>For the fourth panel, I opted to attend the panel on ‘Education’, hearing Maxine Branagh-</w:t>
      </w:r>
      <w:proofErr w:type="spellStart"/>
      <w:r>
        <w:t>Miscampbell</w:t>
      </w:r>
      <w:proofErr w:type="spellEnd"/>
      <w:r>
        <w:t xml:space="preserve"> talking about the </w:t>
      </w:r>
      <w:proofErr w:type="spellStart"/>
      <w:r>
        <w:t>Grindlay</w:t>
      </w:r>
      <w:proofErr w:type="spellEnd"/>
      <w:r>
        <w:t xml:space="preserve"> bequest and ‘Childhood Reading Practices at the Royal High School, Edinburgh’.  The </w:t>
      </w:r>
      <w:proofErr w:type="spellStart"/>
      <w:r>
        <w:t>Grindlay</w:t>
      </w:r>
      <w:proofErr w:type="spellEnd"/>
      <w:r>
        <w:t xml:space="preserve"> bequest was valued sufficiently that it was all added to stock, even though some material was never going to be of interest to young or teenage boys.  Mary Fairclough gave an interesting talk on </w:t>
      </w:r>
      <w:r w:rsidR="00A1038D">
        <w:t>‘</w:t>
      </w:r>
      <w:proofErr w:type="spellStart"/>
      <w:r>
        <w:t>Barbauld’s</w:t>
      </w:r>
      <w:proofErr w:type="spellEnd"/>
      <w:r>
        <w:t xml:space="preserve"> </w:t>
      </w:r>
      <w:r w:rsidRPr="00AE10CE">
        <w:rPr>
          <w:i/>
          <w:iCs/>
        </w:rPr>
        <w:t>An Address to the Deity</w:t>
      </w:r>
      <w:r>
        <w:t xml:space="preserve"> and Reading Aloud</w:t>
      </w:r>
      <w:r w:rsidR="00A1038D">
        <w:t>’</w:t>
      </w:r>
      <w:r>
        <w:t xml:space="preserve">, probably surprising many of us when we heard about the subsequent life of </w:t>
      </w:r>
      <w:proofErr w:type="spellStart"/>
      <w:r>
        <w:t>Barbauld’s</w:t>
      </w:r>
      <w:proofErr w:type="spellEnd"/>
      <w:r>
        <w:t xml:space="preserve"> poem in other publications</w:t>
      </w:r>
      <w:r w:rsidR="00A1038D">
        <w:t>,</w:t>
      </w:r>
      <w:r>
        <w:t xml:space="preserve"> and reduced down to singable hymn-length by </w:t>
      </w:r>
      <w:r w:rsidR="00A1038D">
        <w:t>hymn-book</w:t>
      </w:r>
      <w:r>
        <w:t xml:space="preserve"> editors.</w:t>
      </w:r>
      <w:r w:rsidR="00430610">
        <w:t xml:space="preserve">  I have recently encountered Victorian publishers appropriating evangelical hymns for magic lantern shows, but I had not considered that poetry might also be ‘trimmed down’ </w:t>
      </w:r>
      <w:r w:rsidR="002C1E52">
        <w:t>and repurposed as hymns.</w:t>
      </w:r>
    </w:p>
    <w:p w14:paraId="1B3B2C6E" w14:textId="777CF0CF" w:rsidR="00AE10CE" w:rsidRDefault="00866818" w:rsidP="007C7CDA">
      <w:pPr>
        <w:spacing w:line="360" w:lineRule="auto"/>
      </w:pPr>
      <w:r>
        <w:t>Having</w:t>
      </w:r>
      <w:r w:rsidR="00AE10CE">
        <w:t xml:space="preserve"> met the next speaker, Duncan Frost, the previous evening, and heard something about his research; readers will not be surprised that I was determined to hear his paper, since it did indeed have a musical subject: ‘Bird Books: Advertising, Consumption and Readers of Songbird Training Manuals’.  Who would have thought </w:t>
      </w:r>
      <w:r w:rsidR="00AE10CE">
        <w:lastRenderedPageBreak/>
        <w:t xml:space="preserve">that so many books were written about catching and training songbirds to sing in captivity?! </w:t>
      </w:r>
      <w:r w:rsidR="004A5F47">
        <w:t xml:space="preserve"> Whether you played a flageolet, used a wind-up music box, or whistled to your bird, it must have proved a time-consuming but entertaining hobby for both men and women.  The authors of these books appeared, on the face of it, all to have been men</w:t>
      </w:r>
      <w:r>
        <w:t>. (W</w:t>
      </w:r>
      <w:r w:rsidR="004A5F47">
        <w:t>ho knows if there were any pseudonyms?!</w:t>
      </w:r>
      <w:r>
        <w:t>)</w:t>
      </w:r>
      <w:r w:rsidR="004A5F47">
        <w:t xml:space="preserve">  The most intriguing aspect of this genre of books was in fact that, despite many pages dedicated to all aspects of caring for </w:t>
      </w:r>
      <w:r>
        <w:t xml:space="preserve">and training </w:t>
      </w:r>
      <w:r w:rsidR="004A5F47">
        <w:t>your bird, there was significantly little information about the kind of tunes that you might want to teach it.</w:t>
      </w:r>
    </w:p>
    <w:p w14:paraId="401E82A9" w14:textId="0CF678D8" w:rsidR="004A5F47" w:rsidRDefault="004A5F47" w:rsidP="007C7CDA">
      <w:pPr>
        <w:spacing w:line="360" w:lineRule="auto"/>
      </w:pPr>
      <w:r>
        <w:t xml:space="preserve">The second </w:t>
      </w:r>
      <w:r w:rsidR="00941345">
        <w:t xml:space="preserve">and closing </w:t>
      </w:r>
      <w:r>
        <w:t xml:space="preserve">keynote lecture was delivered by Andrew Pettegree, on ‘The Universal Short Title Catalogue: Big Data and its Perils’.  Professor Pettegree was at pains to underline not only what the USTC had achieved, but also its shortcomings, or rather, what it was </w:t>
      </w:r>
      <w:r>
        <w:rPr>
          <w:u w:val="single"/>
        </w:rPr>
        <w:t>not</w:t>
      </w:r>
      <w:r>
        <w:t>.  We were also reminded of some aspects that I have encountered in my own work: that books in libraries were not the only copies of these titles; they would have existed plentifully outside libraries</w:t>
      </w:r>
      <w:r w:rsidR="00866818">
        <w:t>, and so might other books which we can now only trace by, for example, publisher’s catalogues and advertisements. Mo</w:t>
      </w:r>
      <w:r>
        <w:t xml:space="preserve">reover, library catalogues can conceal </w:t>
      </w:r>
      <w:r w:rsidR="00866818">
        <w:t xml:space="preserve">different editions, </w:t>
      </w:r>
      <w:r>
        <w:t>or show duplicate entries</w:t>
      </w:r>
      <w:r w:rsidR="00866818">
        <w:t>,</w:t>
      </w:r>
      <w:r>
        <w:t xml:space="preserve"> depending on minor differences in cataloguing approaches.</w:t>
      </w:r>
    </w:p>
    <w:p w14:paraId="4CECB69D" w14:textId="61BD705F" w:rsidR="004A5F47" w:rsidRDefault="00080E62" w:rsidP="007C7CDA">
      <w:pPr>
        <w:spacing w:line="360" w:lineRule="auto"/>
      </w:pPr>
      <w:r>
        <w:t>Since</w:t>
      </w:r>
      <w:r w:rsidR="004A5F47">
        <w:t xml:space="preserve"> my own networking grant, I have had to reflect upon the benefits of the work, and the impact the research has had.  One of the outcomes that I identified then, was that library history research </w:t>
      </w:r>
      <w:r>
        <w:t>created effectively a ‘third space’ where librarians</w:t>
      </w:r>
      <w:r w:rsidR="0089393F">
        <w:t xml:space="preserve"> </w:t>
      </w:r>
      <w:r>
        <w:t xml:space="preserve">and academic scholars – and those like </w:t>
      </w:r>
      <w:proofErr w:type="gramStart"/>
      <w:r>
        <w:t>myself</w:t>
      </w:r>
      <w:proofErr w:type="gramEnd"/>
      <w:r>
        <w:t xml:space="preserve">, straddling both library and research worlds – could meet and beneficially share our insights and learning.  Having attended this conference on </w:t>
      </w:r>
      <w:r w:rsidR="00F0641E">
        <w:t>‘</w:t>
      </w:r>
      <w:r>
        <w:t>Reading and Book Circulation</w:t>
      </w:r>
      <w:r w:rsidR="00F0641E">
        <w:t>’</w:t>
      </w:r>
      <w:r>
        <w:t xml:space="preserve"> – which addressed a much wider era than I had done – I realised that I had experienced exactly the same kind of meeting of minds again.  I had heard about the interesting research of other scholars in genres very different from my own, but similarities of approach and a common interest in library and book history meant that I felt I had an underlying understanding enabling me to benefit from their fresh insights. </w:t>
      </w:r>
    </w:p>
    <w:p w14:paraId="75003376" w14:textId="3D4AE8CB" w:rsidR="00A1038D" w:rsidRPr="004A5F47" w:rsidRDefault="00A1038D" w:rsidP="007C7CDA">
      <w:pPr>
        <w:spacing w:line="360" w:lineRule="auto"/>
      </w:pPr>
      <w:r>
        <w:t xml:space="preserve">I am most grateful to the Library and Information History Group for enabling me to attend this wonderful and thought-provoking conference.  Besides having such a rich array of papers to listen to, I certainly did benefit from the opportunities to talk to </w:t>
      </w:r>
      <w:r>
        <w:lastRenderedPageBreak/>
        <w:t>other delegates.  It was a treat to be able to take two days out of normal routine in such a beautiful setting, giving me plenty of food for thought for the future.</w:t>
      </w:r>
    </w:p>
    <w:p w14:paraId="240FFE9A" w14:textId="77777777" w:rsidR="00A1038D" w:rsidRPr="004A5F47" w:rsidRDefault="00A1038D">
      <w:pPr>
        <w:spacing w:line="360" w:lineRule="auto"/>
      </w:pPr>
    </w:p>
    <w:sectPr w:rsidR="00A1038D" w:rsidRPr="004A5F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CDA"/>
    <w:rsid w:val="00080E62"/>
    <w:rsid w:val="000F48A2"/>
    <w:rsid w:val="002332CF"/>
    <w:rsid w:val="002A63CE"/>
    <w:rsid w:val="002C1E52"/>
    <w:rsid w:val="002F1AC9"/>
    <w:rsid w:val="00404850"/>
    <w:rsid w:val="00412C66"/>
    <w:rsid w:val="00430610"/>
    <w:rsid w:val="004860FA"/>
    <w:rsid w:val="004A5F47"/>
    <w:rsid w:val="006436DC"/>
    <w:rsid w:val="007777F5"/>
    <w:rsid w:val="007B4625"/>
    <w:rsid w:val="007C7CDA"/>
    <w:rsid w:val="00804D02"/>
    <w:rsid w:val="00866818"/>
    <w:rsid w:val="0089393F"/>
    <w:rsid w:val="009019B0"/>
    <w:rsid w:val="00941345"/>
    <w:rsid w:val="00A1038D"/>
    <w:rsid w:val="00AE10CE"/>
    <w:rsid w:val="00CC142E"/>
    <w:rsid w:val="00D25CA1"/>
    <w:rsid w:val="00D43FD0"/>
    <w:rsid w:val="00DC0A05"/>
    <w:rsid w:val="00E96D50"/>
    <w:rsid w:val="00F0641E"/>
    <w:rsid w:val="00F95340"/>
    <w:rsid w:val="00FD3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52F7F"/>
  <w15:chartTrackingRefBased/>
  <w15:docId w15:val="{844FD833-D87D-47DE-BF1C-F12A6128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340"/>
    <w:rPr>
      <w:rFonts w:ascii="Arial" w:hAnsi="Arial" w:cs="Arial"/>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821787">
      <w:bodyDiv w:val="1"/>
      <w:marLeft w:val="0"/>
      <w:marRight w:val="0"/>
      <w:marTop w:val="0"/>
      <w:marBottom w:val="0"/>
      <w:divBdr>
        <w:top w:val="none" w:sz="0" w:space="0" w:color="auto"/>
        <w:left w:val="none" w:sz="0" w:space="0" w:color="auto"/>
        <w:bottom w:val="none" w:sz="0" w:space="0" w:color="auto"/>
        <w:right w:val="none" w:sz="0" w:space="0" w:color="auto"/>
      </w:divBdr>
      <w:divsChild>
        <w:div w:id="96268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368640">
              <w:marLeft w:val="0"/>
              <w:marRight w:val="0"/>
              <w:marTop w:val="0"/>
              <w:marBottom w:val="0"/>
              <w:divBdr>
                <w:top w:val="none" w:sz="0" w:space="0" w:color="auto"/>
                <w:left w:val="none" w:sz="0" w:space="0" w:color="auto"/>
                <w:bottom w:val="none" w:sz="0" w:space="0" w:color="auto"/>
                <w:right w:val="none" w:sz="0" w:space="0" w:color="auto"/>
              </w:divBdr>
              <w:divsChild>
                <w:div w:id="133373249">
                  <w:marLeft w:val="0"/>
                  <w:marRight w:val="0"/>
                  <w:marTop w:val="0"/>
                  <w:marBottom w:val="0"/>
                  <w:divBdr>
                    <w:top w:val="none" w:sz="0" w:space="0" w:color="auto"/>
                    <w:left w:val="none" w:sz="0" w:space="0" w:color="auto"/>
                    <w:bottom w:val="none" w:sz="0" w:space="0" w:color="auto"/>
                    <w:right w:val="none" w:sz="0" w:space="0" w:color="auto"/>
                  </w:divBdr>
                  <w:divsChild>
                    <w:div w:id="87604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McAulay</dc:creator>
  <cp:keywords/>
  <dc:description/>
  <cp:lastModifiedBy>Karen McAulay</cp:lastModifiedBy>
  <cp:revision>2</cp:revision>
  <dcterms:created xsi:type="dcterms:W3CDTF">2023-04-21T08:59:00Z</dcterms:created>
  <dcterms:modified xsi:type="dcterms:W3CDTF">2023-04-21T08:59:00Z</dcterms:modified>
</cp:coreProperties>
</file>